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FD" w:rsidRPr="003E73FF" w:rsidRDefault="000A4778" w:rsidP="00CA64FD">
      <w:pPr>
        <w:tabs>
          <w:tab w:val="right" w:pos="8504"/>
        </w:tabs>
        <w:jc w:val="center"/>
        <w:rPr>
          <w:rFonts w:ascii="ＤＨＰ特太ゴシック体" w:eastAsia="ＤＨＰ特太ゴシック体" w:hAnsi="ＤＨＰ特太ゴシック体"/>
          <w:b/>
          <w:sz w:val="36"/>
          <w:szCs w:val="36"/>
          <w:u w:val="single"/>
        </w:rPr>
      </w:pPr>
      <w:r>
        <w:rPr>
          <w:rFonts w:ascii="ＤＨＰ特太ゴシック体" w:eastAsia="ＤＨＰ特太ゴシック体" w:hAnsi="ＤＨＰ特太ゴシック体" w:hint="eastAsia"/>
          <w:b/>
          <w:sz w:val="36"/>
          <w:szCs w:val="36"/>
          <w:u w:val="single"/>
        </w:rPr>
        <w:t>難聴のお子さん</w:t>
      </w:r>
      <w:r w:rsidR="00980682">
        <w:rPr>
          <w:rFonts w:ascii="ＤＨＰ特太ゴシック体" w:eastAsia="ＤＨＰ特太ゴシック体" w:hAnsi="ＤＨＰ特太ゴシック体" w:hint="eastAsia"/>
          <w:b/>
          <w:sz w:val="36"/>
          <w:szCs w:val="36"/>
          <w:u w:val="single"/>
        </w:rPr>
        <w:t>への基本的な</w:t>
      </w:r>
      <w:r w:rsidR="00BB53AA">
        <w:rPr>
          <w:rFonts w:ascii="ＤＨＰ特太ゴシック体" w:eastAsia="ＤＨＰ特太ゴシック体" w:hAnsi="ＤＨＰ特太ゴシック体" w:hint="eastAsia"/>
          <w:b/>
          <w:sz w:val="36"/>
          <w:szCs w:val="36"/>
          <w:u w:val="single"/>
        </w:rPr>
        <w:t>配慮</w:t>
      </w:r>
    </w:p>
    <w:p w:rsidR="00CA64FD" w:rsidRDefault="008448C0" w:rsidP="003F115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</w:t>
      </w:r>
    </w:p>
    <w:p w:rsidR="00CA64FD" w:rsidRPr="00AA0F9E" w:rsidRDefault="00CD7531" w:rsidP="006971F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A0F9E">
        <w:rPr>
          <w:rFonts w:asciiTheme="majorEastAsia" w:eastAsiaTheme="majorEastAsia" w:hAnsiTheme="majorEastAsia"/>
          <w:szCs w:val="21"/>
        </w:rPr>
        <w:t>難聴の子供</w:t>
      </w:r>
      <w:r w:rsidR="003F1151" w:rsidRPr="00AA0F9E">
        <w:rPr>
          <w:rFonts w:asciiTheme="majorEastAsia" w:eastAsiaTheme="majorEastAsia" w:hAnsiTheme="majorEastAsia"/>
          <w:szCs w:val="21"/>
        </w:rPr>
        <w:t>は、</w:t>
      </w:r>
      <w:r w:rsidR="00B45FD5" w:rsidRPr="00AA0F9E">
        <w:rPr>
          <w:rFonts w:asciiTheme="majorEastAsia" w:eastAsiaTheme="majorEastAsia" w:hAnsiTheme="majorEastAsia"/>
          <w:szCs w:val="21"/>
        </w:rPr>
        <w:t>補聴器</w:t>
      </w:r>
      <w:r w:rsidR="00B45FD5" w:rsidRPr="00AA0F9E">
        <w:rPr>
          <w:rFonts w:asciiTheme="majorEastAsia" w:eastAsiaTheme="majorEastAsia" w:hAnsiTheme="majorEastAsia" w:hint="eastAsia"/>
          <w:szCs w:val="21"/>
        </w:rPr>
        <w:t>や人工内耳</w:t>
      </w:r>
      <w:r w:rsidR="00B45FD5" w:rsidRPr="00AA0F9E">
        <w:rPr>
          <w:rFonts w:asciiTheme="majorEastAsia" w:eastAsiaTheme="majorEastAsia" w:hAnsiTheme="majorEastAsia"/>
          <w:szCs w:val="21"/>
        </w:rPr>
        <w:t>を装用しても、すべての音を聞き取れ</w:t>
      </w:r>
      <w:r w:rsidR="00AA0F9E">
        <w:rPr>
          <w:rFonts w:asciiTheme="majorEastAsia" w:eastAsiaTheme="majorEastAsia" w:hAnsiTheme="majorEastAsia"/>
          <w:szCs w:val="21"/>
        </w:rPr>
        <w:t>る</w:t>
      </w:r>
      <w:r w:rsidR="00904659">
        <w:rPr>
          <w:rFonts w:asciiTheme="majorEastAsia" w:eastAsiaTheme="majorEastAsia" w:hAnsiTheme="majorEastAsia"/>
          <w:szCs w:val="21"/>
        </w:rPr>
        <w:t>わけ</w:t>
      </w:r>
      <w:r w:rsidR="00AA0F9E">
        <w:rPr>
          <w:rFonts w:asciiTheme="majorEastAsia" w:eastAsiaTheme="majorEastAsia" w:hAnsiTheme="majorEastAsia"/>
          <w:szCs w:val="21"/>
        </w:rPr>
        <w:t>ではありません</w:t>
      </w:r>
      <w:r w:rsidR="00B45FD5" w:rsidRPr="00AA0F9E">
        <w:rPr>
          <w:rFonts w:asciiTheme="majorEastAsia" w:eastAsiaTheme="majorEastAsia" w:hAnsiTheme="majorEastAsia"/>
          <w:szCs w:val="21"/>
        </w:rPr>
        <w:t>。</w:t>
      </w:r>
      <w:r w:rsidR="003F1151" w:rsidRPr="00AA0F9E">
        <w:rPr>
          <w:rFonts w:asciiTheme="majorEastAsia" w:eastAsiaTheme="majorEastAsia" w:hAnsiTheme="majorEastAsia"/>
          <w:szCs w:val="21"/>
        </w:rPr>
        <w:t>｢もっている聴力を活用</w:t>
      </w:r>
      <w:r w:rsidR="00B45FD5" w:rsidRPr="00AA0F9E">
        <w:rPr>
          <w:rFonts w:asciiTheme="majorEastAsia" w:eastAsiaTheme="majorEastAsia" w:hAnsiTheme="majorEastAsia"/>
          <w:szCs w:val="21"/>
        </w:rPr>
        <w:t>する</w:t>
      </w:r>
      <w:r w:rsidR="00F27C24" w:rsidRPr="00AA0F9E">
        <w:rPr>
          <w:rFonts w:asciiTheme="majorEastAsia" w:eastAsiaTheme="majorEastAsia" w:hAnsiTheme="majorEastAsia"/>
          <w:szCs w:val="21"/>
        </w:rPr>
        <w:t>｣と｢話し手の表情、口・唇・舌の動きを視て言葉を読み取る</w:t>
      </w:r>
      <w:r w:rsidR="003F1151" w:rsidRPr="00AA0F9E">
        <w:rPr>
          <w:rFonts w:asciiTheme="majorEastAsia" w:eastAsiaTheme="majorEastAsia" w:hAnsiTheme="majorEastAsia"/>
          <w:szCs w:val="21"/>
        </w:rPr>
        <w:t>(読話)</w:t>
      </w:r>
      <w:r w:rsidR="00F27C24" w:rsidRPr="00AA0F9E">
        <w:rPr>
          <w:rFonts w:asciiTheme="majorEastAsia" w:eastAsiaTheme="majorEastAsia" w:hAnsiTheme="majorEastAsia"/>
          <w:szCs w:val="21"/>
        </w:rPr>
        <w:t>｣</w:t>
      </w:r>
      <w:r w:rsidR="00B45FD5" w:rsidRPr="00AA0F9E">
        <w:rPr>
          <w:rFonts w:asciiTheme="majorEastAsia" w:eastAsiaTheme="majorEastAsia" w:hAnsiTheme="majorEastAsia"/>
          <w:szCs w:val="21"/>
        </w:rPr>
        <w:t>こと</w:t>
      </w:r>
      <w:r w:rsidR="00F27C24" w:rsidRPr="00AA0F9E">
        <w:rPr>
          <w:rFonts w:asciiTheme="majorEastAsia" w:eastAsiaTheme="majorEastAsia" w:hAnsiTheme="majorEastAsia"/>
          <w:szCs w:val="21"/>
        </w:rPr>
        <w:t>で、話を聴き取って</w:t>
      </w:r>
      <w:r w:rsidR="003F1151" w:rsidRPr="00AA0F9E">
        <w:rPr>
          <w:rFonts w:asciiTheme="majorEastAsia" w:eastAsiaTheme="majorEastAsia" w:hAnsiTheme="majorEastAsia"/>
          <w:szCs w:val="21"/>
        </w:rPr>
        <w:t>います。また、聞き慣れた言葉(主に単語)</w:t>
      </w:r>
      <w:r w:rsidR="00F27C24" w:rsidRPr="00AA0F9E">
        <w:rPr>
          <w:rFonts w:asciiTheme="majorEastAsia" w:eastAsiaTheme="majorEastAsia" w:hAnsiTheme="majorEastAsia"/>
          <w:szCs w:val="21"/>
        </w:rPr>
        <w:t>を聴き取</w:t>
      </w:r>
      <w:r w:rsidR="00B45FD5" w:rsidRPr="00AA0F9E">
        <w:rPr>
          <w:rFonts w:asciiTheme="majorEastAsia" w:eastAsiaTheme="majorEastAsia" w:hAnsiTheme="majorEastAsia"/>
          <w:szCs w:val="21"/>
        </w:rPr>
        <w:t>って話の内容を推理しています。推理できないときは、周囲の様子を</w:t>
      </w:r>
      <w:r w:rsidR="003F1151" w:rsidRPr="00AA0F9E">
        <w:rPr>
          <w:rFonts w:asciiTheme="majorEastAsia" w:eastAsiaTheme="majorEastAsia" w:hAnsiTheme="majorEastAsia"/>
          <w:szCs w:val="21"/>
        </w:rPr>
        <w:t>見て行動しています。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F4DAB" w:rsidRPr="00AA0F9E" w:rsidTr="00895616">
        <w:trPr>
          <w:trHeight w:val="3968"/>
        </w:trPr>
        <w:tc>
          <w:tcPr>
            <w:tcW w:w="1696" w:type="dxa"/>
            <w:shd w:val="clear" w:color="auto" w:fill="FFFF99"/>
            <w:vAlign w:val="center"/>
          </w:tcPr>
          <w:p w:rsidR="00877896" w:rsidRPr="00AA0F9E" w:rsidRDefault="008F4DAB" w:rsidP="00D209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szCs w:val="21"/>
              </w:rPr>
              <w:t>話し方</w:t>
            </w:r>
          </w:p>
          <w:p w:rsidR="002324C8" w:rsidRPr="00AA0F9E" w:rsidRDefault="002324C8" w:rsidP="00D209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80" w:type="dxa"/>
            <w:shd w:val="clear" w:color="auto" w:fill="FFFF99"/>
          </w:tcPr>
          <w:p w:rsidR="008F4DAB" w:rsidRPr="00AA0F9E" w:rsidRDefault="00F27C24" w:rsidP="0061142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b/>
                <w:szCs w:val="21"/>
              </w:rPr>
              <w:t>〇</w:t>
            </w:r>
            <w:r w:rsidR="00CD7531" w:rsidRPr="00AA0F9E">
              <w:rPr>
                <w:rFonts w:asciiTheme="majorEastAsia" w:eastAsiaTheme="majorEastAsia" w:hAnsiTheme="majorEastAsia"/>
                <w:b/>
                <w:szCs w:val="21"/>
              </w:rPr>
              <w:t>話をするときは、教師の顔</w:t>
            </w:r>
            <w:r w:rsidR="007E6568" w:rsidRPr="00AA0F9E">
              <w:rPr>
                <w:rFonts w:asciiTheme="majorEastAsia" w:eastAsiaTheme="majorEastAsia" w:hAnsiTheme="majorEastAsia"/>
                <w:b/>
                <w:szCs w:val="21"/>
              </w:rPr>
              <w:t>が</w:t>
            </w:r>
            <w:r w:rsidR="008F4DAB" w:rsidRPr="00AA0F9E">
              <w:rPr>
                <w:rFonts w:asciiTheme="majorEastAsia" w:eastAsiaTheme="majorEastAsia" w:hAnsiTheme="majorEastAsia"/>
                <w:b/>
                <w:szCs w:val="21"/>
              </w:rPr>
              <w:t>見えるようにする。</w:t>
            </w:r>
          </w:p>
          <w:p w:rsidR="008F4DAB" w:rsidRPr="00AA0F9E" w:rsidRDefault="00895616" w:rsidP="00724FCC">
            <w:pPr>
              <w:rPr>
                <w:rFonts w:asciiTheme="majorEastAsia" w:eastAsiaTheme="majorEastAsia" w:hAnsiTheme="majorEastAsia"/>
                <w:szCs w:val="21"/>
              </w:rPr>
            </w:pPr>
            <w:r w:rsidRPr="00B855EE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3537585</wp:posOffset>
                  </wp:positionH>
                  <wp:positionV relativeFrom="paragraph">
                    <wp:posOffset>234315</wp:posOffset>
                  </wp:positionV>
                  <wp:extent cx="1353820" cy="1045210"/>
                  <wp:effectExtent l="0" t="0" r="0" b="2540"/>
                  <wp:wrapSquare wrapText="bothSides"/>
                  <wp:docPr id="1" name="図 1" descr="C:\Users\433438\Desktop\yjimageVLDAHZ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33438\Desktop\yjimageVLDAHZZ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21"/>
                          <a:stretch/>
                        </pic:blipFill>
                        <pic:spPr bwMode="auto">
                          <a:xfrm>
                            <a:off x="0" y="0"/>
                            <a:ext cx="135382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7531" w:rsidRPr="00AA0F9E">
              <w:rPr>
                <w:rFonts w:asciiTheme="majorEastAsia" w:eastAsiaTheme="majorEastAsia" w:hAnsiTheme="majorEastAsia"/>
                <w:szCs w:val="21"/>
              </w:rPr>
              <w:t xml:space="preserve">　・逆光になると</w:t>
            </w:r>
            <w:r w:rsidR="008F4DAB" w:rsidRPr="00AA0F9E">
              <w:rPr>
                <w:rFonts w:asciiTheme="majorEastAsia" w:eastAsiaTheme="majorEastAsia" w:hAnsiTheme="majorEastAsia"/>
                <w:szCs w:val="21"/>
              </w:rPr>
              <w:t>話し手</w:t>
            </w:r>
            <w:r w:rsidR="00724FCC">
              <w:rPr>
                <w:rFonts w:asciiTheme="majorEastAsia" w:eastAsiaTheme="majorEastAsia" w:hAnsiTheme="majorEastAsia"/>
                <w:szCs w:val="21"/>
              </w:rPr>
              <w:t>が見えにくいので、立ち位置に</w:t>
            </w:r>
            <w:r w:rsidR="00CD7531" w:rsidRPr="00AA0F9E">
              <w:rPr>
                <w:rFonts w:asciiTheme="majorEastAsia" w:eastAsiaTheme="majorEastAsia" w:hAnsiTheme="majorEastAsia"/>
                <w:szCs w:val="21"/>
              </w:rPr>
              <w:t>気を付ける</w:t>
            </w:r>
            <w:r w:rsidR="008F4DAB"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8F4DAB" w:rsidRPr="00AA0F9E" w:rsidRDefault="00B855EE" w:rsidP="00AA0F9E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</w:t>
            </w:r>
            <w:r w:rsidR="00CD7531" w:rsidRPr="00AA0F9E">
              <w:rPr>
                <w:rFonts w:asciiTheme="majorEastAsia" w:eastAsiaTheme="majorEastAsia" w:hAnsiTheme="majorEastAsia"/>
                <w:szCs w:val="21"/>
              </w:rPr>
              <w:t>板書</w:t>
            </w:r>
            <w:r>
              <w:rPr>
                <w:rFonts w:asciiTheme="majorEastAsia" w:eastAsiaTheme="majorEastAsia" w:hAnsiTheme="majorEastAsia"/>
                <w:szCs w:val="21"/>
              </w:rPr>
              <w:t>が終わってから</w:t>
            </w:r>
            <w:r w:rsidR="00CD7531" w:rsidRPr="00AA0F9E">
              <w:rPr>
                <w:rFonts w:asciiTheme="majorEastAsia" w:eastAsiaTheme="majorEastAsia" w:hAnsiTheme="majorEastAsia"/>
                <w:szCs w:val="21"/>
              </w:rPr>
              <w:t>話</w:t>
            </w:r>
            <w:r>
              <w:rPr>
                <w:rFonts w:asciiTheme="majorEastAsia" w:eastAsiaTheme="majorEastAsia" w:hAnsiTheme="majorEastAsia"/>
                <w:szCs w:val="21"/>
              </w:rPr>
              <w:t>を</w:t>
            </w:r>
            <w:r w:rsidR="00CD7531" w:rsidRPr="00AA0F9E">
              <w:rPr>
                <w:rFonts w:asciiTheme="majorEastAsia" w:eastAsiaTheme="majorEastAsia" w:hAnsiTheme="majorEastAsia"/>
                <w:szCs w:val="21"/>
              </w:rPr>
              <w:t>す</w:t>
            </w:r>
            <w:r>
              <w:rPr>
                <w:rFonts w:asciiTheme="majorEastAsia" w:eastAsiaTheme="majorEastAsia" w:hAnsiTheme="majorEastAsia"/>
                <w:szCs w:val="21"/>
              </w:rPr>
              <w:t>る</w:t>
            </w:r>
            <w:r w:rsidR="008F4DAB"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D34BCB" w:rsidRPr="00AA0F9E" w:rsidRDefault="00D34BCB" w:rsidP="00D34BC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〇話し始め</w:t>
            </w:r>
            <w:r w:rsidRPr="00AA0F9E">
              <w:rPr>
                <w:rFonts w:asciiTheme="majorEastAsia" w:eastAsiaTheme="majorEastAsia" w:hAnsiTheme="majorEastAsia"/>
                <w:b/>
                <w:szCs w:val="21"/>
              </w:rPr>
              <w:t>が分かるようにする</w:t>
            </w:r>
          </w:p>
          <w:p w:rsidR="00D34BCB" w:rsidRDefault="00D34BCB" w:rsidP="00CD7531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szCs w:val="21"/>
              </w:rPr>
              <w:t xml:space="preserve">　・</w:t>
            </w:r>
            <w:r w:rsidR="00CD7531" w:rsidRPr="00AA0F9E">
              <w:rPr>
                <w:rFonts w:asciiTheme="majorEastAsia" w:eastAsiaTheme="majorEastAsia" w:hAnsiTheme="majorEastAsia" w:hint="eastAsia"/>
                <w:szCs w:val="21"/>
              </w:rPr>
              <w:t>突然話し始めると聞き逃</w:t>
            </w:r>
            <w:r w:rsidR="00AA0F9E" w:rsidRPr="00AA0F9E">
              <w:rPr>
                <w:rFonts w:asciiTheme="majorEastAsia" w:eastAsiaTheme="majorEastAsia" w:hAnsiTheme="majorEastAsia" w:hint="eastAsia"/>
                <w:szCs w:val="21"/>
              </w:rPr>
              <w:t>しやすい</w:t>
            </w:r>
            <w:r w:rsidR="00CD7531" w:rsidRPr="00AA0F9E">
              <w:rPr>
                <w:rFonts w:asciiTheme="majorEastAsia" w:eastAsiaTheme="majorEastAsia" w:hAnsiTheme="majorEastAsia" w:hint="eastAsia"/>
                <w:szCs w:val="21"/>
              </w:rPr>
              <w:t>ので、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｢</w:t>
            </w:r>
            <w:r w:rsidRPr="00AA0F9E">
              <w:rPr>
                <w:rFonts w:asciiTheme="majorEastAsia" w:eastAsiaTheme="majorEastAsia" w:hAnsiTheme="majorEastAsia" w:hint="eastAsia"/>
                <w:szCs w:val="21"/>
              </w:rPr>
              <w:t>みなさん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｣</w:t>
            </w:r>
            <w:r w:rsidRPr="00AA0F9E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呼び掛け</w:t>
            </w:r>
            <w:r w:rsidR="00AA0F9E" w:rsidRPr="00AA0F9E">
              <w:rPr>
                <w:rFonts w:asciiTheme="majorEastAsia" w:eastAsiaTheme="majorEastAsia" w:hAnsiTheme="majorEastAsia"/>
                <w:szCs w:val="21"/>
              </w:rPr>
              <w:t>たり、子供の活動を止めたりして</w:t>
            </w:r>
            <w:r w:rsidR="00CD7531" w:rsidRPr="00AA0F9E">
              <w:rPr>
                <w:rFonts w:asciiTheme="majorEastAsia" w:eastAsiaTheme="majorEastAsia" w:hAnsiTheme="majorEastAsia"/>
                <w:szCs w:val="21"/>
              </w:rPr>
              <w:t>、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注目</w:t>
            </w:r>
            <w:r w:rsidR="00AA0F9E" w:rsidRPr="00AA0F9E">
              <w:rPr>
                <w:rFonts w:asciiTheme="majorEastAsia" w:eastAsiaTheme="majorEastAsia" w:hAnsiTheme="majorEastAsia"/>
                <w:szCs w:val="21"/>
              </w:rPr>
              <w:t>を促してから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話し始める。</w:t>
            </w:r>
          </w:p>
          <w:p w:rsidR="00801E86" w:rsidRPr="00AA0F9E" w:rsidRDefault="00801E86" w:rsidP="00801E86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・集団での話し合いでは、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誰が話しているのか</w:t>
            </w:r>
            <w:r>
              <w:rPr>
                <w:rFonts w:asciiTheme="majorEastAsia" w:eastAsiaTheme="majorEastAsia" w:hAnsiTheme="majorEastAsia"/>
                <w:szCs w:val="21"/>
              </w:rPr>
              <w:t>を分かるように、名前を言ってから話すなどクラスでルールを決める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8F4DAB" w:rsidRPr="00AA0F9E" w:rsidRDefault="00F27C24" w:rsidP="008F4DAB">
            <w:pPr>
              <w:ind w:left="422" w:hangingChars="200" w:hanging="422"/>
              <w:rPr>
                <w:rFonts w:asciiTheme="majorEastAsia" w:eastAsiaTheme="majorEastAsia" w:hAnsiTheme="majorEastAsia" w:cs="ＭＳ 明朝"/>
                <w:b/>
                <w:szCs w:val="21"/>
              </w:rPr>
            </w:pPr>
            <w:r w:rsidRPr="00AA0F9E">
              <w:rPr>
                <w:rFonts w:asciiTheme="majorEastAsia" w:eastAsiaTheme="majorEastAsia" w:hAnsiTheme="majorEastAsia" w:cs="ＭＳ 明朝"/>
                <w:b/>
                <w:szCs w:val="21"/>
              </w:rPr>
              <w:t>〇</w:t>
            </w:r>
            <w:r w:rsidR="008F4DAB" w:rsidRPr="00AA0F9E">
              <w:rPr>
                <w:rFonts w:asciiTheme="majorEastAsia" w:eastAsiaTheme="majorEastAsia" w:hAnsiTheme="majorEastAsia" w:cs="ＭＳ 明朝"/>
                <w:b/>
                <w:szCs w:val="21"/>
              </w:rPr>
              <w:t>普通の速さで、心持ち大きめの声で話す。</w:t>
            </w:r>
          </w:p>
          <w:p w:rsidR="008F4DAB" w:rsidRPr="00AA0F9E" w:rsidRDefault="008F4DAB" w:rsidP="00B855EE">
            <w:pPr>
              <w:ind w:left="420" w:hangingChars="200" w:hanging="420"/>
              <w:rPr>
                <w:rFonts w:asciiTheme="majorEastAsia" w:eastAsiaTheme="majorEastAsia" w:hAnsiTheme="majorEastAsia" w:cs="ＭＳ 明朝"/>
                <w:szCs w:val="21"/>
              </w:rPr>
            </w:pPr>
            <w:r w:rsidRPr="00AA0F9E">
              <w:rPr>
                <w:rFonts w:asciiTheme="majorEastAsia" w:eastAsiaTheme="majorEastAsia" w:hAnsiTheme="majorEastAsia" w:cs="ＭＳ 明朝"/>
                <w:szCs w:val="21"/>
              </w:rPr>
              <w:t xml:space="preserve">　・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普通の速さで話す。｢せ、ん、せ、い</w:t>
            </w:r>
            <w:r w:rsidR="00CD7531" w:rsidRPr="00AA0F9E">
              <w:rPr>
                <w:rFonts w:asciiTheme="majorEastAsia" w:eastAsiaTheme="majorEastAsia" w:hAnsiTheme="majorEastAsia" w:cs="ＭＳ 明朝" w:hint="eastAsia"/>
                <w:szCs w:val="21"/>
              </w:rPr>
              <w:t>｣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と</w:t>
            </w:r>
            <w:r w:rsidR="000F18D9" w:rsidRPr="00AA0F9E">
              <w:rPr>
                <w:rFonts w:asciiTheme="majorEastAsia" w:eastAsiaTheme="majorEastAsia" w:hAnsiTheme="majorEastAsia" w:cs="ＭＳ 明朝"/>
                <w:szCs w:val="21"/>
              </w:rPr>
              <w:t>1音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ずつ</w:t>
            </w:r>
            <w:r w:rsidR="000F18D9" w:rsidRPr="00AA0F9E">
              <w:rPr>
                <w:rFonts w:asciiTheme="majorEastAsia" w:eastAsiaTheme="majorEastAsia" w:hAnsiTheme="majorEastAsia" w:cs="ＭＳ 明朝"/>
                <w:szCs w:val="21"/>
              </w:rPr>
              <w:t>区切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って話すと</w:t>
            </w:r>
            <w:r w:rsidR="000F18D9" w:rsidRPr="00AA0F9E">
              <w:rPr>
                <w:rFonts w:asciiTheme="majorEastAsia" w:eastAsiaTheme="majorEastAsia" w:hAnsiTheme="majorEastAsia" w:cs="ＭＳ 明朝"/>
                <w:szCs w:val="21"/>
              </w:rPr>
              <w:t>分かりにくい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。</w:t>
            </w:r>
          </w:p>
          <w:p w:rsidR="000F18D9" w:rsidRPr="00AA0F9E" w:rsidRDefault="00F27C24" w:rsidP="008F4DAB">
            <w:pPr>
              <w:ind w:left="420" w:hangingChars="200" w:hanging="420"/>
              <w:rPr>
                <w:rFonts w:asciiTheme="majorEastAsia" w:eastAsiaTheme="majorEastAsia" w:hAnsiTheme="majorEastAsia" w:cs="ＭＳ 明朝"/>
                <w:szCs w:val="21"/>
              </w:rPr>
            </w:pPr>
            <w:r w:rsidRPr="00AA0F9E">
              <w:rPr>
                <w:rFonts w:asciiTheme="majorEastAsia" w:eastAsiaTheme="majorEastAsia" w:hAnsiTheme="majorEastAsia" w:cs="ＭＳ 明朝"/>
                <w:szCs w:val="21"/>
              </w:rPr>
              <w:t xml:space="preserve">　・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心持ち大きめの声で話す。</w:t>
            </w:r>
            <w:r w:rsidRPr="00AA0F9E">
              <w:rPr>
                <w:rFonts w:asciiTheme="majorEastAsia" w:eastAsiaTheme="majorEastAsia" w:hAnsiTheme="majorEastAsia" w:cs="ＭＳ 明朝"/>
                <w:szCs w:val="21"/>
              </w:rPr>
              <w:t>大声は、</w:t>
            </w:r>
            <w:r w:rsidR="00CD7531" w:rsidRPr="00AA0F9E">
              <w:rPr>
                <w:rFonts w:asciiTheme="majorEastAsia" w:eastAsiaTheme="majorEastAsia" w:hAnsiTheme="majorEastAsia" w:cs="ＭＳ 明朝"/>
                <w:szCs w:val="21"/>
              </w:rPr>
              <w:t>補聴器を通すとうるさすぎる。</w:t>
            </w:r>
          </w:p>
          <w:p w:rsidR="00E1573E" w:rsidRPr="00AA0F9E" w:rsidRDefault="00E1573E" w:rsidP="00E1573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A0F9E">
              <w:rPr>
                <w:rFonts w:asciiTheme="majorEastAsia" w:eastAsiaTheme="majorEastAsia" w:hAnsiTheme="majorEastAsia" w:cs="ＭＳ 明朝"/>
                <w:b/>
                <w:szCs w:val="21"/>
              </w:rPr>
              <w:t>〇</w:t>
            </w:r>
            <w:r w:rsidRPr="00AA0F9E">
              <w:rPr>
                <w:rFonts w:asciiTheme="majorEastAsia" w:eastAsiaTheme="majorEastAsia" w:hAnsiTheme="majorEastAsia"/>
                <w:b/>
                <w:szCs w:val="21"/>
              </w:rPr>
              <w:t>指示や発問などが伝わっているか</w:t>
            </w:r>
            <w:r w:rsidR="00D34BCB" w:rsidRPr="00AA0F9E">
              <w:rPr>
                <w:rFonts w:asciiTheme="majorEastAsia" w:eastAsiaTheme="majorEastAsia" w:hAnsiTheme="majorEastAsia"/>
                <w:b/>
                <w:szCs w:val="21"/>
              </w:rPr>
              <w:t>を</w:t>
            </w:r>
            <w:r w:rsidR="00D20978" w:rsidRPr="00AA0F9E">
              <w:rPr>
                <w:rFonts w:asciiTheme="majorEastAsia" w:eastAsiaTheme="majorEastAsia" w:hAnsiTheme="majorEastAsia"/>
                <w:b/>
                <w:szCs w:val="21"/>
              </w:rPr>
              <w:t>確認する</w:t>
            </w:r>
            <w:r w:rsidR="00D34BCB" w:rsidRPr="00AA0F9E">
              <w:rPr>
                <w:rFonts w:asciiTheme="majorEastAsia" w:eastAsiaTheme="majorEastAsia" w:hAnsiTheme="majorEastAsia"/>
                <w:b/>
                <w:szCs w:val="21"/>
              </w:rPr>
              <w:t>。</w:t>
            </w:r>
          </w:p>
          <w:p w:rsidR="00E1573E" w:rsidRPr="00AA0F9E" w:rsidRDefault="009C4CED" w:rsidP="00D34BCB">
            <w:pPr>
              <w:ind w:leftChars="83" w:left="340" w:hangingChars="79" w:hanging="16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・「分かった？」ではなく、</w:t>
            </w:r>
            <w:r w:rsidR="00E1573E" w:rsidRPr="00AA0F9E">
              <w:rPr>
                <w:rFonts w:asciiTheme="majorEastAsia" w:eastAsiaTheme="majorEastAsia" w:hAnsiTheme="majorEastAsia"/>
                <w:szCs w:val="21"/>
              </w:rPr>
              <w:t>どのように分かったのか</w:t>
            </w:r>
            <w:r w:rsidR="00D34BCB" w:rsidRPr="00AA0F9E">
              <w:rPr>
                <w:rFonts w:asciiTheme="majorEastAsia" w:eastAsiaTheme="majorEastAsia" w:hAnsiTheme="majorEastAsia"/>
                <w:szCs w:val="21"/>
              </w:rPr>
              <w:t>など</w:t>
            </w:r>
            <w:r w:rsidR="007E6568" w:rsidRPr="00AA0F9E">
              <w:rPr>
                <w:rFonts w:asciiTheme="majorEastAsia" w:eastAsiaTheme="majorEastAsia" w:hAnsiTheme="majorEastAsia"/>
                <w:szCs w:val="21"/>
              </w:rPr>
              <w:t>、</w:t>
            </w:r>
            <w:r w:rsidR="00E1573E" w:rsidRPr="00AA0F9E">
              <w:rPr>
                <w:rFonts w:asciiTheme="majorEastAsia" w:eastAsiaTheme="majorEastAsia" w:hAnsiTheme="majorEastAsia"/>
                <w:szCs w:val="21"/>
              </w:rPr>
              <w:t>話の内容を確認</w:t>
            </w:r>
            <w:r w:rsidR="00D20978" w:rsidRPr="00AA0F9E">
              <w:rPr>
                <w:rFonts w:asciiTheme="majorEastAsia" w:eastAsiaTheme="majorEastAsia" w:hAnsiTheme="majorEastAsia"/>
                <w:szCs w:val="21"/>
              </w:rPr>
              <w:t>する</w:t>
            </w:r>
            <w:r w:rsidR="00E1573E"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E1573E" w:rsidRPr="00AA0F9E" w:rsidRDefault="00D34BCB" w:rsidP="00D20978">
            <w:pPr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〇分からない表情のときは　</w:t>
            </w:r>
            <w:r w:rsidR="00D20978" w:rsidRPr="00AA0F9E">
              <w:rPr>
                <w:rFonts w:asciiTheme="majorEastAsia" w:eastAsiaTheme="majorEastAsia" w:hAnsiTheme="majorEastAsia" w:cs="ＭＳ 明朝"/>
                <w:b/>
                <w:szCs w:val="21"/>
              </w:rPr>
              <w:t>個別に伝える</w:t>
            </w:r>
            <w:r w:rsidR="00E1573E" w:rsidRPr="00AA0F9E">
              <w:rPr>
                <w:rFonts w:asciiTheme="majorEastAsia" w:eastAsiaTheme="majorEastAsia" w:hAnsiTheme="majorEastAsia" w:cs="ＭＳ 明朝"/>
                <w:b/>
                <w:szCs w:val="21"/>
              </w:rPr>
              <w:t>。</w:t>
            </w:r>
          </w:p>
        </w:tc>
      </w:tr>
      <w:tr w:rsidR="008F4DAB" w:rsidRPr="00AA0F9E" w:rsidTr="00D20978">
        <w:trPr>
          <w:trHeight w:val="1243"/>
        </w:trPr>
        <w:tc>
          <w:tcPr>
            <w:tcW w:w="1696" w:type="dxa"/>
            <w:vAlign w:val="center"/>
          </w:tcPr>
          <w:p w:rsidR="002324C8" w:rsidRPr="00AA0F9E" w:rsidRDefault="00AA0F9E" w:rsidP="00AA0F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教室環境</w:t>
            </w:r>
          </w:p>
        </w:tc>
        <w:tc>
          <w:tcPr>
            <w:tcW w:w="8080" w:type="dxa"/>
          </w:tcPr>
          <w:p w:rsidR="009C4CED" w:rsidRDefault="00AA0F9E" w:rsidP="0061142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〇静かな</w:t>
            </w:r>
            <w:r w:rsidR="009C4CED">
              <w:rPr>
                <w:rFonts w:asciiTheme="majorEastAsia" w:eastAsiaTheme="majorEastAsia" w:hAnsiTheme="majorEastAsia" w:hint="eastAsia"/>
                <w:b/>
                <w:szCs w:val="21"/>
              </w:rPr>
              <w:t>教室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環境</w:t>
            </w:r>
            <w:r w:rsidR="009C4CED">
              <w:rPr>
                <w:rFonts w:asciiTheme="majorEastAsia" w:eastAsiaTheme="majorEastAsia" w:hAnsiTheme="majorEastAsia" w:hint="eastAsia"/>
                <w:b/>
                <w:szCs w:val="21"/>
              </w:rPr>
              <w:t>をつくる。</w:t>
            </w:r>
          </w:p>
          <w:p w:rsidR="009C4CED" w:rsidRPr="009C4CED" w:rsidRDefault="009C4CED" w:rsidP="009C4CED">
            <w:pPr>
              <w:ind w:left="422" w:hangingChars="200" w:hanging="42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　</w:t>
            </w:r>
            <w:r w:rsidRPr="009C4CED">
              <w:rPr>
                <w:rFonts w:asciiTheme="majorEastAsia" w:eastAsiaTheme="majorEastAsia" w:hAnsiTheme="majorEastAsia"/>
                <w:szCs w:val="21"/>
              </w:rPr>
              <w:t>・補聴器や人工内耳</w:t>
            </w:r>
            <w:r w:rsidR="00980682">
              <w:rPr>
                <w:rFonts w:asciiTheme="majorEastAsia" w:eastAsiaTheme="majorEastAsia" w:hAnsiTheme="majorEastAsia"/>
                <w:szCs w:val="21"/>
              </w:rPr>
              <w:t>を装用する</w:t>
            </w:r>
            <w:r w:rsidR="00B855EE">
              <w:rPr>
                <w:rFonts w:asciiTheme="majorEastAsia" w:eastAsiaTheme="majorEastAsia" w:hAnsiTheme="majorEastAsia"/>
                <w:szCs w:val="21"/>
              </w:rPr>
              <w:t>と</w:t>
            </w:r>
            <w:r w:rsidRPr="009C4CED">
              <w:rPr>
                <w:rFonts w:asciiTheme="majorEastAsia" w:eastAsiaTheme="majorEastAsia" w:hAnsiTheme="majorEastAsia"/>
                <w:szCs w:val="21"/>
              </w:rPr>
              <w:t>、言葉だけでなく周囲の雑音も大きく聞こえるので、できるだけ静かな環境をつくる。</w:t>
            </w:r>
          </w:p>
          <w:p w:rsidR="008F4DAB" w:rsidRPr="00AA0F9E" w:rsidRDefault="00F27C24" w:rsidP="0061142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〇座席は、</w:t>
            </w:r>
            <w:r w:rsidR="00413DD1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｢前から２、３列目｣｢中央</w:t>
            </w:r>
            <w:r w:rsidR="00877896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、あるいは、やや窓より</w:t>
            </w:r>
            <w:r w:rsidR="00413DD1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｣</w:t>
            </w:r>
            <w:r w:rsidR="00877896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が基本</w:t>
            </w:r>
            <w:r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で</w:t>
            </w:r>
            <w:r w:rsidR="007E6568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ある</w:t>
            </w:r>
            <w:r w:rsidR="00877896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</w:p>
          <w:p w:rsidR="00F27C24" w:rsidRPr="00AA0F9E" w:rsidRDefault="00D20978" w:rsidP="00F27C24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szCs w:val="21"/>
              </w:rPr>
              <w:t xml:space="preserve">　・活動（特にＣＤやテレビ視聴）によって、聞き取りやすい</w:t>
            </w:r>
            <w:r w:rsidR="00877896" w:rsidRPr="00AA0F9E">
              <w:rPr>
                <w:rFonts w:asciiTheme="majorEastAsia" w:eastAsiaTheme="majorEastAsia" w:hAnsiTheme="majorEastAsia"/>
                <w:szCs w:val="21"/>
              </w:rPr>
              <w:t>場所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を</w:t>
            </w:r>
            <w:r w:rsidR="00877896" w:rsidRPr="00AA0F9E">
              <w:rPr>
                <w:rFonts w:asciiTheme="majorEastAsia" w:eastAsiaTheme="majorEastAsia" w:hAnsiTheme="majorEastAsia"/>
                <w:szCs w:val="21"/>
              </w:rPr>
              <w:t>本人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に聞く。</w:t>
            </w:r>
          </w:p>
          <w:p w:rsidR="00877896" w:rsidRDefault="00F27C24" w:rsidP="00F27C24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szCs w:val="21"/>
              </w:rPr>
              <w:t>・友達の様子を見て活動を類推するので、</w:t>
            </w:r>
            <w:r w:rsidR="00877896" w:rsidRPr="00AA0F9E">
              <w:rPr>
                <w:rFonts w:asciiTheme="majorEastAsia" w:eastAsiaTheme="majorEastAsia" w:hAnsiTheme="majorEastAsia"/>
                <w:szCs w:val="21"/>
              </w:rPr>
              <w:t>一番前は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避けた方が</w:t>
            </w:r>
            <w:r w:rsidR="00D20978" w:rsidRPr="00AA0F9E">
              <w:rPr>
                <w:rFonts w:asciiTheme="majorEastAsia" w:eastAsiaTheme="majorEastAsia" w:hAnsiTheme="majorEastAsia"/>
                <w:szCs w:val="21"/>
              </w:rPr>
              <w:t>よい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9C4CED" w:rsidRPr="009C4CED" w:rsidRDefault="009C4CED" w:rsidP="009C4CE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9C4CED">
              <w:rPr>
                <w:rFonts w:asciiTheme="majorEastAsia" w:eastAsiaTheme="majorEastAsia" w:hAnsiTheme="majorEastAsia"/>
                <w:b/>
                <w:szCs w:val="21"/>
              </w:rPr>
              <w:t>〇広い環境では、本人に聞こえの状態を確認する。</w:t>
            </w:r>
          </w:p>
          <w:p w:rsidR="009C4CED" w:rsidRPr="00AA0F9E" w:rsidRDefault="009C4CED" w:rsidP="009806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980682">
              <w:rPr>
                <w:rFonts w:asciiTheme="majorEastAsia" w:eastAsiaTheme="majorEastAsia" w:hAnsiTheme="majorEastAsia"/>
                <w:szCs w:val="21"/>
              </w:rPr>
              <w:t>・広い場所は教室よりも</w:t>
            </w:r>
            <w:r w:rsidR="00A264C4">
              <w:rPr>
                <w:rFonts w:asciiTheme="majorEastAsia" w:eastAsiaTheme="majorEastAsia" w:hAnsiTheme="majorEastAsia"/>
                <w:szCs w:val="21"/>
              </w:rPr>
              <w:t>聞こえ</w:t>
            </w:r>
            <w:r w:rsidR="00980682">
              <w:rPr>
                <w:rFonts w:asciiTheme="majorEastAsia" w:eastAsiaTheme="majorEastAsia" w:hAnsiTheme="majorEastAsia"/>
                <w:szCs w:val="21"/>
              </w:rPr>
              <w:t>づらい</w:t>
            </w:r>
            <w:r w:rsidR="00A264C4">
              <w:rPr>
                <w:rFonts w:asciiTheme="majorEastAsia" w:eastAsiaTheme="majorEastAsia" w:hAnsiTheme="majorEastAsia"/>
                <w:szCs w:val="21"/>
              </w:rPr>
              <w:t>ので、本人に聞こえやすさを</w:t>
            </w:r>
            <w:r>
              <w:rPr>
                <w:rFonts w:asciiTheme="majorEastAsia" w:eastAsiaTheme="majorEastAsia" w:hAnsiTheme="majorEastAsia"/>
                <w:szCs w:val="21"/>
              </w:rPr>
              <w:t>確認する。</w:t>
            </w:r>
          </w:p>
        </w:tc>
      </w:tr>
      <w:tr w:rsidR="008F4DAB" w:rsidRPr="00AA0F9E" w:rsidTr="00895616">
        <w:tc>
          <w:tcPr>
            <w:tcW w:w="1696" w:type="dxa"/>
            <w:shd w:val="clear" w:color="auto" w:fill="FFFF99"/>
            <w:vAlign w:val="center"/>
          </w:tcPr>
          <w:p w:rsidR="006971F7" w:rsidRPr="00AA0F9E" w:rsidRDefault="008F4DAB" w:rsidP="00D209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szCs w:val="21"/>
              </w:rPr>
              <w:t>視覚情報の</w:t>
            </w:r>
          </w:p>
          <w:p w:rsidR="002324C8" w:rsidRPr="00AA0F9E" w:rsidRDefault="008F4DAB" w:rsidP="00D209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szCs w:val="21"/>
              </w:rPr>
              <w:t>提供</w:t>
            </w:r>
          </w:p>
        </w:tc>
        <w:tc>
          <w:tcPr>
            <w:tcW w:w="8080" w:type="dxa"/>
            <w:shd w:val="clear" w:color="auto" w:fill="FFFF99"/>
          </w:tcPr>
          <w:p w:rsidR="008F4DAB" w:rsidRPr="00AA0F9E" w:rsidRDefault="00B855EE" w:rsidP="0061142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855EE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66675</wp:posOffset>
                  </wp:positionV>
                  <wp:extent cx="1524635" cy="1030605"/>
                  <wp:effectExtent l="0" t="0" r="0" b="0"/>
                  <wp:wrapSquare wrapText="bothSides"/>
                  <wp:docPr id="2" name="図 2" descr="C:\Users\433438\Desktop\yjimageYE0QZ2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33438\Desktop\yjimageYE0QZ2Y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26"/>
                          <a:stretch/>
                        </pic:blipFill>
                        <pic:spPr bwMode="auto">
                          <a:xfrm>
                            <a:off x="0" y="0"/>
                            <a:ext cx="152463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C24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〇視覚的な情報を使って、</w:t>
            </w:r>
            <w:r w:rsidR="00877896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話し言葉</w:t>
            </w:r>
            <w:r w:rsidR="00F27C24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の理解を促</w:t>
            </w:r>
            <w:r w:rsidR="00D20978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す</w:t>
            </w:r>
            <w:r w:rsidR="00877896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</w:p>
          <w:p w:rsidR="00980682" w:rsidRDefault="00877896" w:rsidP="00980682">
            <w:pPr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F27C24" w:rsidRPr="00AA0F9E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01E86">
              <w:rPr>
                <w:rFonts w:asciiTheme="majorEastAsia" w:eastAsiaTheme="majorEastAsia" w:hAnsiTheme="majorEastAsia" w:hint="eastAsia"/>
                <w:szCs w:val="21"/>
              </w:rPr>
              <w:t>話の内容を分かりやすく伝えるため</w:t>
            </w:r>
            <w:r w:rsidR="00980682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801E8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724FCC">
              <w:rPr>
                <w:rFonts w:asciiTheme="majorEastAsia" w:eastAsiaTheme="majorEastAsia" w:hAnsiTheme="majorEastAsia" w:hint="eastAsia"/>
                <w:szCs w:val="21"/>
              </w:rPr>
              <w:t>イラスト</w:t>
            </w:r>
            <w:r w:rsidR="00801E86">
              <w:rPr>
                <w:rFonts w:asciiTheme="majorEastAsia" w:eastAsiaTheme="majorEastAsia" w:hAnsiTheme="majorEastAsia" w:hint="eastAsia"/>
                <w:szCs w:val="21"/>
              </w:rPr>
              <w:t>や</w:t>
            </w:r>
          </w:p>
          <w:p w:rsidR="00E1573E" w:rsidRPr="00AA0F9E" w:rsidRDefault="00980682" w:rsidP="009806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801E86">
              <w:rPr>
                <w:rFonts w:asciiTheme="majorEastAsia" w:eastAsiaTheme="majorEastAsia" w:hAnsiTheme="majorEastAsia" w:hint="eastAsia"/>
                <w:szCs w:val="21"/>
              </w:rPr>
              <w:t>グラフ</w:t>
            </w:r>
            <w:r w:rsidR="000E6543">
              <w:rPr>
                <w:rFonts w:asciiTheme="majorEastAsia" w:eastAsiaTheme="majorEastAsia" w:hAnsiTheme="majorEastAsia" w:hint="eastAsia"/>
                <w:szCs w:val="21"/>
              </w:rPr>
              <w:t>、身振り</w:t>
            </w:r>
            <w:r w:rsidR="00724FCC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AA0F9E" w:rsidRPr="00AA0F9E">
              <w:rPr>
                <w:rFonts w:asciiTheme="majorEastAsia" w:eastAsiaTheme="majorEastAsia" w:hAnsiTheme="majorEastAsia" w:hint="eastAsia"/>
                <w:szCs w:val="21"/>
              </w:rPr>
              <w:t>を使って話す</w:t>
            </w:r>
            <w:r w:rsidR="00F27C24" w:rsidRPr="00AA0F9E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801E86" w:rsidRPr="00AA0F9E" w:rsidRDefault="00877896" w:rsidP="00801E8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szCs w:val="21"/>
              </w:rPr>
              <w:t>・主発問や指示を板書</w:t>
            </w:r>
            <w:r w:rsidR="007E6568" w:rsidRPr="00AA0F9E">
              <w:rPr>
                <w:rFonts w:asciiTheme="majorEastAsia" w:eastAsiaTheme="majorEastAsia" w:hAnsiTheme="majorEastAsia"/>
                <w:szCs w:val="21"/>
              </w:rPr>
              <w:t>する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B855EE" w:rsidRPr="00AA0F9E" w:rsidRDefault="008448C0" w:rsidP="00724FC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・集会や会議等の挨拶</w:t>
            </w:r>
            <w:r w:rsidR="00980682">
              <w:rPr>
                <w:rFonts w:asciiTheme="majorEastAsia" w:eastAsiaTheme="majorEastAsia" w:hAnsiTheme="majorEastAsia"/>
                <w:szCs w:val="21"/>
              </w:rPr>
              <w:t>や資料</w:t>
            </w:r>
            <w:r>
              <w:rPr>
                <w:rFonts w:asciiTheme="majorEastAsia" w:eastAsiaTheme="majorEastAsia" w:hAnsiTheme="majorEastAsia"/>
                <w:szCs w:val="21"/>
              </w:rPr>
              <w:t>等は事前に原稿を渡す。</w:t>
            </w:r>
          </w:p>
        </w:tc>
      </w:tr>
      <w:tr w:rsidR="008F4DAB" w:rsidRPr="00AA0F9E" w:rsidTr="00C937D8">
        <w:tc>
          <w:tcPr>
            <w:tcW w:w="1696" w:type="dxa"/>
            <w:vAlign w:val="center"/>
          </w:tcPr>
          <w:p w:rsidR="008F4DAB" w:rsidRPr="00AA0F9E" w:rsidRDefault="008F4DAB" w:rsidP="00C937D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szCs w:val="21"/>
              </w:rPr>
              <w:t>連絡事項</w:t>
            </w:r>
          </w:p>
        </w:tc>
        <w:tc>
          <w:tcPr>
            <w:tcW w:w="8080" w:type="dxa"/>
          </w:tcPr>
          <w:p w:rsidR="00801E86" w:rsidRDefault="00E1573E" w:rsidP="00AA0F9E">
            <w:pPr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〇</w:t>
            </w:r>
            <w:r w:rsidR="003E73FF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板書</w:t>
            </w:r>
            <w:r w:rsidR="00AA0F9E" w:rsidRPr="00AA0F9E">
              <w:rPr>
                <w:rFonts w:asciiTheme="majorEastAsia" w:eastAsiaTheme="majorEastAsia" w:hAnsiTheme="majorEastAsia" w:hint="eastAsia"/>
                <w:b/>
                <w:szCs w:val="21"/>
              </w:rPr>
              <w:t>しておく</w:t>
            </w:r>
          </w:p>
          <w:p w:rsidR="00801E86" w:rsidRPr="00AA0F9E" w:rsidRDefault="00801E86" w:rsidP="00801E86">
            <w:pPr>
              <w:ind w:leftChars="100" w:left="420" w:hangingChars="100" w:hanging="21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・必要な</w:t>
            </w:r>
            <w:r w:rsidR="003E73FF" w:rsidRPr="00AA0F9E">
              <w:rPr>
                <w:rFonts w:asciiTheme="majorEastAsia" w:eastAsiaTheme="majorEastAsia" w:hAnsiTheme="majorEastAsia" w:hint="eastAsia"/>
                <w:szCs w:val="21"/>
              </w:rPr>
              <w:t>連絡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事項は板書をしておく。できない場合は、</w:t>
            </w:r>
            <w:r w:rsidR="003E73FF" w:rsidRPr="00AA0F9E">
              <w:rPr>
                <w:rFonts w:asciiTheme="majorEastAsia" w:eastAsiaTheme="majorEastAsia" w:hAnsiTheme="majorEastAsia" w:hint="eastAsia"/>
                <w:szCs w:val="21"/>
              </w:rPr>
              <w:t>復唱させるなどして確認する。</w:t>
            </w:r>
          </w:p>
        </w:tc>
      </w:tr>
      <w:tr w:rsidR="008F4DAB" w:rsidRPr="00AA0F9E" w:rsidTr="00895616">
        <w:tc>
          <w:tcPr>
            <w:tcW w:w="1696" w:type="dxa"/>
            <w:shd w:val="clear" w:color="auto" w:fill="FFFF99"/>
            <w:vAlign w:val="center"/>
          </w:tcPr>
          <w:p w:rsidR="002324C8" w:rsidRPr="00AA0F9E" w:rsidRDefault="008F4DAB" w:rsidP="00D209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学習支援</w:t>
            </w:r>
          </w:p>
        </w:tc>
        <w:tc>
          <w:tcPr>
            <w:tcW w:w="8080" w:type="dxa"/>
            <w:shd w:val="clear" w:color="auto" w:fill="FFFF99"/>
          </w:tcPr>
          <w:p w:rsidR="008F4DAB" w:rsidRPr="00AA0F9E" w:rsidRDefault="00801E86" w:rsidP="0061142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・授業のポイントや</w:t>
            </w:r>
            <w:r w:rsidR="003E73FF" w:rsidRPr="00AA0F9E">
              <w:rPr>
                <w:rFonts w:asciiTheme="majorEastAsia" w:eastAsiaTheme="majorEastAsia" w:hAnsiTheme="majorEastAsia"/>
                <w:szCs w:val="21"/>
              </w:rPr>
              <w:t>級友の意見などを復唱</w:t>
            </w:r>
            <w:r>
              <w:rPr>
                <w:rFonts w:asciiTheme="majorEastAsia" w:eastAsiaTheme="majorEastAsia" w:hAnsiTheme="majorEastAsia"/>
                <w:szCs w:val="21"/>
              </w:rPr>
              <w:t>して確認を促す</w:t>
            </w:r>
            <w:r w:rsidR="007E6568"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3E73FF" w:rsidRPr="00AA0F9E" w:rsidRDefault="007E6568" w:rsidP="0061142C">
            <w:pPr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szCs w:val="21"/>
              </w:rPr>
              <w:t xml:space="preserve">　・保護者に活動内容を伝え、家庭で事前学習を行ってから本番に臨む。</w:t>
            </w:r>
          </w:p>
          <w:p w:rsidR="003E73FF" w:rsidRPr="00AA0F9E" w:rsidRDefault="007E6568" w:rsidP="00AA0F9E">
            <w:pPr>
              <w:rPr>
                <w:rFonts w:asciiTheme="majorEastAsia" w:eastAsiaTheme="majorEastAsia" w:hAnsiTheme="majorEastAsia"/>
                <w:szCs w:val="21"/>
              </w:rPr>
            </w:pPr>
            <w:r w:rsidRPr="00AA0F9E">
              <w:rPr>
                <w:rFonts w:asciiTheme="majorEastAsia" w:eastAsiaTheme="majorEastAsia" w:hAnsiTheme="majorEastAsia"/>
                <w:szCs w:val="21"/>
              </w:rPr>
              <w:t xml:space="preserve">　・ＣＤやテープ音のヒアリングは難しい</w:t>
            </w:r>
            <w:r w:rsidR="00AA0F9E" w:rsidRPr="00AA0F9E">
              <w:rPr>
                <w:rFonts w:asciiTheme="majorEastAsia" w:eastAsiaTheme="majorEastAsia" w:hAnsiTheme="majorEastAsia"/>
                <w:szCs w:val="21"/>
              </w:rPr>
              <w:t>ことがある。まずは</w:t>
            </w:r>
            <w:r w:rsidRPr="00AA0F9E">
              <w:rPr>
                <w:rFonts w:asciiTheme="majorEastAsia" w:eastAsiaTheme="majorEastAsia" w:hAnsiTheme="majorEastAsia"/>
                <w:szCs w:val="21"/>
              </w:rPr>
              <w:t>肉声で行う</w:t>
            </w:r>
            <w:r w:rsidR="003E73FF" w:rsidRPr="00AA0F9E">
              <w:rPr>
                <w:rFonts w:asciiTheme="majorEastAsia" w:eastAsiaTheme="majorEastAsia" w:hAnsiTheme="majorEastAsia"/>
                <w:szCs w:val="21"/>
              </w:rPr>
              <w:t>。</w:t>
            </w:r>
          </w:p>
        </w:tc>
      </w:tr>
      <w:tr w:rsidR="00724FCC" w:rsidRPr="00AA0F9E" w:rsidTr="00D20978">
        <w:tc>
          <w:tcPr>
            <w:tcW w:w="1696" w:type="dxa"/>
            <w:vAlign w:val="center"/>
          </w:tcPr>
          <w:p w:rsidR="00724FCC" w:rsidRPr="00AA0F9E" w:rsidRDefault="00724FCC" w:rsidP="00D209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危機管理</w:t>
            </w:r>
          </w:p>
        </w:tc>
        <w:tc>
          <w:tcPr>
            <w:tcW w:w="8080" w:type="dxa"/>
          </w:tcPr>
          <w:p w:rsidR="00724FCC" w:rsidRPr="00724FCC" w:rsidRDefault="00724FCC" w:rsidP="0061142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724FCC">
              <w:rPr>
                <w:rFonts w:asciiTheme="majorEastAsia" w:eastAsiaTheme="majorEastAsia" w:hAnsiTheme="majorEastAsia"/>
                <w:b/>
                <w:szCs w:val="21"/>
              </w:rPr>
              <w:t>〇</w:t>
            </w:r>
            <w:r w:rsidR="008448C0">
              <w:rPr>
                <w:rFonts w:asciiTheme="majorEastAsia" w:eastAsiaTheme="majorEastAsia" w:hAnsiTheme="majorEastAsia"/>
                <w:b/>
                <w:szCs w:val="21"/>
              </w:rPr>
              <w:t>緊急放送を確実に伝える方法を決めておく。</w:t>
            </w:r>
          </w:p>
          <w:p w:rsidR="00724FCC" w:rsidRDefault="00724FCC" w:rsidP="00724FCC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・校内放送等が聞き取りにくい場合があるので、</w:t>
            </w:r>
            <w:r w:rsidR="008448C0">
              <w:rPr>
                <w:rFonts w:asciiTheme="majorEastAsia" w:eastAsiaTheme="majorEastAsia" w:hAnsiTheme="majorEastAsia"/>
                <w:szCs w:val="21"/>
              </w:rPr>
              <w:t>個別に内容を知らせる。できれば</w:t>
            </w:r>
            <w:r>
              <w:rPr>
                <w:rFonts w:asciiTheme="majorEastAsia" w:eastAsiaTheme="majorEastAsia" w:hAnsiTheme="majorEastAsia"/>
                <w:szCs w:val="21"/>
              </w:rPr>
              <w:t>緊急事態</w:t>
            </w:r>
            <w:r w:rsidR="00A264C4">
              <w:rPr>
                <w:rFonts w:asciiTheme="majorEastAsia" w:eastAsiaTheme="majorEastAsia" w:hAnsiTheme="majorEastAsia"/>
                <w:szCs w:val="21"/>
              </w:rPr>
              <w:t>等</w:t>
            </w:r>
            <w:r>
              <w:rPr>
                <w:rFonts w:asciiTheme="majorEastAsia" w:eastAsiaTheme="majorEastAsia" w:hAnsiTheme="majorEastAsia"/>
                <w:szCs w:val="21"/>
              </w:rPr>
              <w:t>を知らせる伝達係を数名決めておく。</w:t>
            </w:r>
          </w:p>
          <w:p w:rsidR="00724FCC" w:rsidRPr="00AA0F9E" w:rsidRDefault="00724FCC" w:rsidP="00724FCC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・分からないことはいつでも友達に聞ける雰囲気をつくる。</w:t>
            </w:r>
          </w:p>
        </w:tc>
      </w:tr>
    </w:tbl>
    <w:p w:rsidR="0061142C" w:rsidRDefault="0061142C" w:rsidP="002324C8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80682" w:rsidRDefault="00980682" w:rsidP="002324C8">
      <w:pPr>
        <w:rPr>
          <w:rFonts w:asciiTheme="majorEastAsia" w:eastAsiaTheme="majorEastAsia" w:hAnsiTheme="majorEastAsia"/>
        </w:rPr>
      </w:pPr>
    </w:p>
    <w:p w:rsidR="001C0555" w:rsidRDefault="001C0555" w:rsidP="002324C8">
      <w:pPr>
        <w:rPr>
          <w:rFonts w:asciiTheme="majorEastAsia" w:eastAsiaTheme="majorEastAsia" w:hAnsiTheme="majorEastAsia"/>
        </w:rPr>
      </w:pPr>
    </w:p>
    <w:p w:rsidR="00980682" w:rsidRPr="0066115B" w:rsidRDefault="00980682" w:rsidP="002324C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6115B">
        <w:rPr>
          <w:rFonts w:asciiTheme="majorEastAsia" w:eastAsiaTheme="majorEastAsia" w:hAnsiTheme="majorEastAsia"/>
          <w:b/>
          <w:sz w:val="24"/>
          <w:szCs w:val="24"/>
          <w:u w:val="single"/>
        </w:rPr>
        <w:t>補聴援助システムの活用について</w:t>
      </w:r>
    </w:p>
    <w:p w:rsidR="00980682" w:rsidRDefault="00FA70C5" w:rsidP="002324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補聴器だけでは</w:t>
      </w:r>
      <w:r w:rsidR="00980682">
        <w:rPr>
          <w:rFonts w:asciiTheme="majorEastAsia" w:eastAsiaTheme="majorEastAsia" w:hAnsiTheme="majorEastAsia"/>
        </w:rPr>
        <w:t>聴き取りの難しい環境でも、補聴援助システムを使用すると教師の声が雑音に</w:t>
      </w:r>
      <w:r w:rsidR="00EB0828">
        <w:rPr>
          <w:rFonts w:asciiTheme="majorEastAsia" w:eastAsiaTheme="majorEastAsia" w:hAnsiTheme="majorEastAsia"/>
        </w:rPr>
        <w:t>遮られずに聞こえます。難聴のお子さんのきこえを保障するために、是非</w:t>
      </w:r>
      <w:r>
        <w:rPr>
          <w:rFonts w:asciiTheme="majorEastAsia" w:eastAsiaTheme="majorEastAsia" w:hAnsiTheme="majorEastAsia"/>
        </w:rPr>
        <w:t>ご</w:t>
      </w:r>
      <w:r w:rsidR="00EB0828">
        <w:rPr>
          <w:rFonts w:asciiTheme="majorEastAsia" w:eastAsiaTheme="majorEastAsia" w:hAnsiTheme="majorEastAsia"/>
        </w:rPr>
        <w:t>活用してください。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EB0828" w:rsidTr="00EB0828">
        <w:tc>
          <w:tcPr>
            <w:tcW w:w="1696" w:type="dxa"/>
            <w:shd w:val="clear" w:color="auto" w:fill="FFFF99"/>
            <w:vAlign w:val="center"/>
          </w:tcPr>
          <w:p w:rsidR="00EB0828" w:rsidRDefault="00EB0828" w:rsidP="00EB08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補聴援助</w:t>
            </w:r>
          </w:p>
          <w:p w:rsidR="00EB0828" w:rsidRDefault="00EB0828" w:rsidP="00EB08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システム</w:t>
            </w:r>
          </w:p>
          <w:p w:rsidR="00EB0828" w:rsidRDefault="00EB0828" w:rsidP="00EB082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（ロジャー）</w:t>
            </w:r>
          </w:p>
        </w:tc>
        <w:tc>
          <w:tcPr>
            <w:tcW w:w="8040" w:type="dxa"/>
            <w:shd w:val="clear" w:color="auto" w:fill="FFFF99"/>
          </w:tcPr>
          <w:p w:rsidR="00EB0828" w:rsidRDefault="00EB0828" w:rsidP="00EB082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〇操作の仕方を校内で共通理解する。</w:t>
            </w:r>
          </w:p>
          <w:p w:rsidR="00EB0828" w:rsidRDefault="00EB0828" w:rsidP="00EB0828">
            <w:pPr>
              <w:ind w:left="400" w:hangingChars="200" w:hanging="400"/>
              <w:rPr>
                <w:rFonts w:asciiTheme="majorEastAsia" w:eastAsiaTheme="majorEastAsia" w:hAnsiTheme="majorEastAsia"/>
                <w:szCs w:val="21"/>
              </w:rPr>
            </w:pPr>
            <w:r w:rsidRPr="00A264C4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3EB38CD" wp14:editId="01EEE718">
                  <wp:simplePos x="0" y="0"/>
                  <wp:positionH relativeFrom="column">
                    <wp:posOffset>3511361</wp:posOffset>
                  </wp:positionH>
                  <wp:positionV relativeFrom="paragraph">
                    <wp:posOffset>68654</wp:posOffset>
                  </wp:positionV>
                  <wp:extent cx="1420495" cy="897255"/>
                  <wp:effectExtent l="0" t="0" r="8255" b="0"/>
                  <wp:wrapSquare wrapText="bothSides"/>
                  <wp:docPr id="3" name="図 3" descr="C:\Users\433438\Desktop\yjimage6PRXWQ1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33438\Desktop\yjimage6PRXWQ1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51"/>
                          <a:stretch/>
                        </pic:blipFill>
                        <pic:spPr bwMode="auto">
                          <a:xfrm>
                            <a:off x="0" y="0"/>
                            <a:ext cx="142049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・</w:t>
            </w:r>
            <w:r w:rsidRPr="00801E86">
              <w:rPr>
                <w:rFonts w:asciiTheme="majorEastAsia" w:eastAsiaTheme="majorEastAsia" w:hAnsiTheme="majorEastAsia"/>
                <w:szCs w:val="21"/>
              </w:rPr>
              <w:t>多くの教師</w:t>
            </w:r>
            <w:r>
              <w:rPr>
                <w:rFonts w:asciiTheme="majorEastAsia" w:eastAsiaTheme="majorEastAsia" w:hAnsiTheme="majorEastAsia"/>
                <w:szCs w:val="21"/>
              </w:rPr>
              <w:t>が使用できるように</w:t>
            </w:r>
            <w:r w:rsidRPr="00801E86">
              <w:rPr>
                <w:rFonts w:asciiTheme="majorEastAsia" w:eastAsiaTheme="majorEastAsia" w:hAnsiTheme="majorEastAsia"/>
                <w:szCs w:val="21"/>
              </w:rPr>
              <w:t>操作の仕方を共通理解する。</w:t>
            </w:r>
          </w:p>
          <w:p w:rsidR="00EB0828" w:rsidRPr="00C937D8" w:rsidRDefault="00EB0828" w:rsidP="00EB0828">
            <w:pPr>
              <w:ind w:left="422" w:hangingChars="200" w:hanging="422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〇装置のＯＮとＯＦＦ</w:t>
            </w:r>
            <w:r w:rsidRPr="00C937D8">
              <w:rPr>
                <w:rFonts w:asciiTheme="majorEastAsia" w:eastAsiaTheme="majorEastAsia" w:hAnsiTheme="majorEastAsia"/>
                <w:b/>
                <w:szCs w:val="21"/>
              </w:rPr>
              <w:t>をこまめに切り替える。</w:t>
            </w:r>
          </w:p>
          <w:p w:rsidR="00EB0828" w:rsidRDefault="00EB0828" w:rsidP="00EB0828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・対象の子供に関係のない話の時は、送信機をＯＦＦにする習慣をつける。</w:t>
            </w:r>
          </w:p>
          <w:p w:rsidR="00EB0828" w:rsidRPr="00C937D8" w:rsidRDefault="00EB0828" w:rsidP="00EB0828">
            <w:pPr>
              <w:ind w:left="422" w:hangingChars="200" w:hanging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7D8">
              <w:rPr>
                <w:rFonts w:asciiTheme="majorEastAsia" w:eastAsiaTheme="majorEastAsia" w:hAnsiTheme="majorEastAsia"/>
                <w:b/>
                <w:szCs w:val="21"/>
              </w:rPr>
              <w:t>〇小集団での話し合いでは、送信機を中央に置く。</w:t>
            </w:r>
          </w:p>
          <w:p w:rsidR="00EB0828" w:rsidRDefault="00EB0828" w:rsidP="00EB0828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・送信機を中央に寝かせて置くと、周囲の子供の声が雑音に遮られずに聞こえるので、話合いの場では有効に活用する。</w:t>
            </w:r>
          </w:p>
          <w:p w:rsidR="00EB0828" w:rsidRPr="00C937D8" w:rsidRDefault="00EB0828" w:rsidP="00EB0828">
            <w:pPr>
              <w:ind w:left="422" w:hangingChars="200" w:hanging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C937D8">
              <w:rPr>
                <w:rFonts w:asciiTheme="majorEastAsia" w:eastAsiaTheme="majorEastAsia" w:hAnsiTheme="majorEastAsia"/>
                <w:b/>
                <w:szCs w:val="21"/>
              </w:rPr>
              <w:t>〇聞こえる範囲を事前に把握しておく。</w:t>
            </w:r>
          </w:p>
          <w:p w:rsidR="00EB0828" w:rsidRDefault="00EB0828" w:rsidP="00EB0828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・送信機からの声がどの程度離れた場所にある受信機に届くのかを、対象の子供と事前に確認しておく。</w:t>
            </w:r>
          </w:p>
        </w:tc>
      </w:tr>
    </w:tbl>
    <w:p w:rsidR="00980682" w:rsidRPr="00877896" w:rsidRDefault="00980682" w:rsidP="002324C8">
      <w:pPr>
        <w:rPr>
          <w:rFonts w:asciiTheme="majorEastAsia" w:eastAsiaTheme="majorEastAsia" w:hAnsiTheme="majorEastAsia"/>
        </w:rPr>
      </w:pPr>
    </w:p>
    <w:sectPr w:rsidR="00980682" w:rsidRPr="00877896" w:rsidSect="00D209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F"/>
    <w:rsid w:val="00041FAF"/>
    <w:rsid w:val="000A4778"/>
    <w:rsid w:val="000E6543"/>
    <w:rsid w:val="000F18D9"/>
    <w:rsid w:val="001C0555"/>
    <w:rsid w:val="002324C8"/>
    <w:rsid w:val="003855C9"/>
    <w:rsid w:val="003E73FF"/>
    <w:rsid w:val="003F1151"/>
    <w:rsid w:val="003F4832"/>
    <w:rsid w:val="00413DD1"/>
    <w:rsid w:val="0061142C"/>
    <w:rsid w:val="0066115B"/>
    <w:rsid w:val="006971F7"/>
    <w:rsid w:val="00724FCC"/>
    <w:rsid w:val="007E6568"/>
    <w:rsid w:val="00801E86"/>
    <w:rsid w:val="008448C0"/>
    <w:rsid w:val="00877896"/>
    <w:rsid w:val="00895616"/>
    <w:rsid w:val="008F4DAB"/>
    <w:rsid w:val="00904659"/>
    <w:rsid w:val="00980682"/>
    <w:rsid w:val="009C4CED"/>
    <w:rsid w:val="00A264C4"/>
    <w:rsid w:val="00A85638"/>
    <w:rsid w:val="00AA0F9E"/>
    <w:rsid w:val="00B45FD5"/>
    <w:rsid w:val="00B855EE"/>
    <w:rsid w:val="00BB53AA"/>
    <w:rsid w:val="00C937D8"/>
    <w:rsid w:val="00CA64FD"/>
    <w:rsid w:val="00CD7531"/>
    <w:rsid w:val="00D20978"/>
    <w:rsid w:val="00D34BCB"/>
    <w:rsid w:val="00D87C44"/>
    <w:rsid w:val="00E1573E"/>
    <w:rsid w:val="00EB0828"/>
    <w:rsid w:val="00F27C24"/>
    <w:rsid w:val="00F55BD3"/>
    <w:rsid w:val="00F73B6F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585F7-112A-4E25-8768-6AB735F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55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55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55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55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55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5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B3B9-F342-4AC2-9418-2CD0A5BB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uchimura sou</dc:creator>
  <cp:keywords/>
  <dc:description/>
  <cp:lastModifiedBy>永瀬　行幸</cp:lastModifiedBy>
  <cp:revision>13</cp:revision>
  <cp:lastPrinted>2020-05-25T05:54:00Z</cp:lastPrinted>
  <dcterms:created xsi:type="dcterms:W3CDTF">2017-11-01T00:29:00Z</dcterms:created>
  <dcterms:modified xsi:type="dcterms:W3CDTF">2020-05-25T05:54:00Z</dcterms:modified>
</cp:coreProperties>
</file>